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32"/>
          <w:szCs w:val="32"/>
          <w:lang w:eastAsia="zh-CN"/>
        </w:rPr>
      </w:pPr>
      <w:r>
        <w:rPr>
          <w:rFonts w:hint="default" w:ascii="Times New Roman" w:hAnsi="Times New Roman" w:eastAsia="宋体" w:cs="Times New Roman"/>
        </w:rPr>
        <w:t xml:space="preserve"> </w:t>
      </w:r>
    </w:p>
    <w:p>
      <w:pPr>
        <w:jc w:val="center"/>
        <w:rPr>
          <w:rFonts w:hint="eastAsia" w:ascii="Times New Roman" w:hAnsi="Times New Roman" w:eastAsia="宋体" w:cs="Times New Roman"/>
          <w:b/>
          <w:sz w:val="32"/>
          <w:szCs w:val="32"/>
          <w:lang w:eastAsia="zh-CN"/>
        </w:rPr>
      </w:pPr>
    </w:p>
    <w:p>
      <w:pPr>
        <w:jc w:val="center"/>
        <w:rPr>
          <w:rFonts w:hint="eastAsia" w:ascii="Times New Roman" w:hAnsi="Times New Roman" w:eastAsia="宋体" w:cs="Times New Roman"/>
          <w:b/>
          <w:sz w:val="32"/>
          <w:szCs w:val="32"/>
          <w:lang w:eastAsia="zh-CN"/>
        </w:rPr>
      </w:pPr>
    </w:p>
    <w:p>
      <w:pPr>
        <w:jc w:val="center"/>
        <w:rPr>
          <w:rFonts w:hint="eastAsia" w:ascii="Times New Roman" w:hAnsi="Times New Roman" w:eastAsia="宋体" w:cs="Times New Roman"/>
          <w:b/>
          <w:sz w:val="32"/>
          <w:szCs w:val="32"/>
          <w:lang w:eastAsia="zh-CN"/>
        </w:rPr>
      </w:pPr>
    </w:p>
    <w:p>
      <w:pPr>
        <w:jc w:val="center"/>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32"/>
          <w:szCs w:val="32"/>
          <w:lang w:eastAsia="zh-CN"/>
        </w:rPr>
        <w:t>模版使用说明</w:t>
      </w:r>
    </w:p>
    <w:p>
      <w:pPr>
        <w:numPr>
          <w:ilvl w:val="0"/>
          <w:numId w:val="1"/>
        </w:numPr>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本实施方案模版仅供研究者参考；</w:t>
      </w:r>
    </w:p>
    <w:p>
      <w:pPr>
        <w:numPr>
          <w:ilvl w:val="0"/>
          <w:numId w:val="1"/>
        </w:numPr>
        <w:jc w:val="both"/>
        <w:rPr>
          <w:rFonts w:hint="default" w:ascii="Times New Roman" w:hAnsi="Times New Roman" w:eastAsia="宋体" w:cs="Times New Roman"/>
          <w:b/>
          <w:color w:val="75BD42" w:themeColor="accent4"/>
          <w:sz w:val="28"/>
          <w:szCs w:val="28"/>
          <w:lang w:val="en-US" w:eastAsia="zh-CN"/>
          <w14:textFill>
            <w14:solidFill>
              <w14:schemeClr w14:val="accent4"/>
            </w14:solidFill>
          </w14:textFill>
        </w:rPr>
      </w:pPr>
      <w:r>
        <w:rPr>
          <w:rFonts w:hint="eastAsia" w:ascii="Times New Roman" w:hAnsi="Times New Roman" w:eastAsia="宋体" w:cs="Times New Roman"/>
          <w:b/>
          <w:color w:val="75BD42" w:themeColor="accent4"/>
          <w:sz w:val="28"/>
          <w:szCs w:val="28"/>
          <w:lang w:val="en-US" w:eastAsia="zh-CN"/>
          <w14:textFill>
            <w14:solidFill>
              <w14:schemeClr w14:val="accent4"/>
            </w14:solidFill>
          </w14:textFill>
        </w:rPr>
        <w:t>方案封面、摘要、确认签字页及正文中的一级标题不得删除；</w:t>
      </w:r>
    </w:p>
    <w:p>
      <w:pPr>
        <w:numPr>
          <w:ilvl w:val="0"/>
          <w:numId w:val="1"/>
        </w:numPr>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color w:val="75BD42" w:themeColor="accent4"/>
          <w:sz w:val="28"/>
          <w:szCs w:val="28"/>
          <w:lang w:val="en-US" w:eastAsia="zh-CN"/>
          <w14:textFill>
            <w14:solidFill>
              <w14:schemeClr w14:val="accent4"/>
            </w14:solidFill>
          </w14:textFill>
        </w:rPr>
        <w:t>黑色字体无标记部分不得删除；</w:t>
      </w:r>
    </w:p>
    <w:p>
      <w:pPr>
        <w:numPr>
          <w:ilvl w:val="0"/>
          <w:numId w:val="1"/>
        </w:numPr>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highlight w:val="cyan"/>
          <w:lang w:val="en-US" w:eastAsia="zh-CN"/>
        </w:rPr>
        <w:t>蓝色标记</w:t>
      </w:r>
      <w:r>
        <w:rPr>
          <w:rFonts w:hint="eastAsia" w:ascii="Times New Roman" w:hAnsi="Times New Roman" w:eastAsia="宋体" w:cs="Times New Roman"/>
          <w:b/>
          <w:sz w:val="28"/>
          <w:szCs w:val="28"/>
          <w:lang w:val="en-US" w:eastAsia="zh-CN"/>
        </w:rPr>
        <w:t>请根据研究内容填写；</w:t>
      </w:r>
    </w:p>
    <w:p>
      <w:pPr>
        <w:numPr>
          <w:ilvl w:val="0"/>
          <w:numId w:val="1"/>
        </w:numPr>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本页为方案提示页，提交时请</w:t>
      </w:r>
      <w:r>
        <w:rPr>
          <w:rFonts w:hint="eastAsia" w:ascii="Times New Roman" w:hAnsi="Times New Roman" w:eastAsia="宋体" w:cs="Times New Roman"/>
          <w:b/>
          <w:color w:val="75BD42" w:themeColor="accent4"/>
          <w:sz w:val="28"/>
          <w:szCs w:val="28"/>
          <w:lang w:val="en-US" w:eastAsia="zh-CN"/>
          <w14:textFill>
            <w14:solidFill>
              <w14:schemeClr w14:val="accent4"/>
            </w14:solidFill>
          </w14:textFill>
        </w:rPr>
        <w:t>删除本页</w:t>
      </w:r>
      <w:r>
        <w:rPr>
          <w:rFonts w:hint="eastAsia" w:ascii="Times New Roman" w:hAnsi="Times New Roman" w:eastAsia="宋体" w:cs="Times New Roman"/>
          <w:b/>
          <w:sz w:val="28"/>
          <w:szCs w:val="28"/>
          <w:lang w:val="en-US" w:eastAsia="zh-CN"/>
        </w:rPr>
        <w:t>，且按照标准文件格式排版。</w:t>
      </w:r>
    </w:p>
    <w:p>
      <w:pPr>
        <w:numPr>
          <w:ilvl w:val="0"/>
          <w:numId w:val="1"/>
        </w:numPr>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color w:val="75BD42" w:themeColor="accent4"/>
          <w:sz w:val="28"/>
          <w:szCs w:val="28"/>
          <w:lang w:val="en-US" w:eastAsia="zh-CN"/>
          <w14:textFill>
            <w14:solidFill>
              <w14:schemeClr w14:val="accent4"/>
            </w14:solidFill>
          </w14:textFill>
        </w:rPr>
        <w:t>模板红色字体为填写说明，</w:t>
      </w:r>
      <w:r>
        <w:rPr>
          <w:rFonts w:hint="eastAsia" w:ascii="Times New Roman" w:hAnsi="Times New Roman" w:eastAsia="宋体" w:cs="Times New Roman"/>
          <w:b/>
          <w:color w:val="75BD42" w:themeColor="accent4"/>
          <w:sz w:val="28"/>
          <w:szCs w:val="28"/>
          <w:highlight w:val="red"/>
          <w:lang w:val="en-US" w:eastAsia="zh-CN"/>
          <w14:textFill>
            <w14:solidFill>
              <w14:schemeClr w14:val="accent4"/>
            </w14:solidFill>
          </w14:textFill>
        </w:rPr>
        <w:t>提交时可删除。</w:t>
      </w:r>
    </w:p>
    <w:p>
      <w:pPr>
        <w:numPr>
          <w:ilvl w:val="0"/>
          <w:numId w:val="1"/>
        </w:numPr>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封面单独一页，内容双面打印。一式两份。</w:t>
      </w:r>
    </w:p>
    <w:p>
      <w:pPr>
        <w:numPr>
          <w:ilvl w:val="0"/>
          <w:numId w:val="1"/>
        </w:numPr>
        <w:jc w:val="both"/>
        <w:rPr>
          <w:rFonts w:hint="default" w:ascii="Times New Roman" w:hAnsi="Times New Roman" w:eastAsia="宋体" w:cs="Times New Roman"/>
          <w:b/>
          <w:sz w:val="28"/>
          <w:szCs w:val="28"/>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700" w:lineRule="exact"/>
        <w:jc w:val="center"/>
        <w:rPr>
          <w:rFonts w:hint="default" w:ascii="Times New Roman" w:hAnsi="Times New Roman" w:eastAsia="宋体" w:cs="Times New Roman"/>
          <w:b/>
          <w:sz w:val="52"/>
          <w:szCs w:val="52"/>
          <w:lang w:eastAsia="zh-CN"/>
        </w:rPr>
      </w:pPr>
    </w:p>
    <w:p>
      <w:pPr>
        <w:spacing w:line="700" w:lineRule="exact"/>
        <w:jc w:val="center"/>
        <w:rPr>
          <w:rFonts w:hint="default" w:ascii="Times New Roman" w:hAnsi="Times New Roman" w:eastAsia="宋体" w:cs="Times New Roman"/>
          <w:b/>
          <w:sz w:val="52"/>
          <w:szCs w:val="52"/>
          <w:lang w:eastAsia="zh-CN"/>
        </w:rPr>
      </w:pPr>
    </w:p>
    <w:p>
      <w:pPr>
        <w:spacing w:line="700" w:lineRule="exact"/>
        <w:jc w:val="center"/>
        <w:rPr>
          <w:rFonts w:hint="default" w:ascii="Times New Roman" w:hAnsi="Times New Roman" w:eastAsia="宋体" w:cs="Times New Roman"/>
          <w:b/>
          <w:sz w:val="52"/>
          <w:szCs w:val="52"/>
          <w:lang w:eastAsia="zh-CN"/>
        </w:rPr>
      </w:pPr>
    </w:p>
    <w:p>
      <w:pPr>
        <w:spacing w:line="700" w:lineRule="exact"/>
        <w:jc w:val="center"/>
        <w:rPr>
          <w:rFonts w:hint="default" w:ascii="Times New Roman" w:hAnsi="Times New Roman" w:eastAsia="宋体" w:cs="Times New Roman"/>
          <w:b/>
          <w:sz w:val="52"/>
          <w:szCs w:val="52"/>
          <w:lang w:eastAsia="zh-CN"/>
        </w:rPr>
      </w:pPr>
    </w:p>
    <w:p>
      <w:pPr>
        <w:spacing w:line="700" w:lineRule="exact"/>
        <w:jc w:val="center"/>
        <w:rPr>
          <w:rFonts w:hint="default" w:ascii="Times New Roman" w:hAnsi="Times New Roman" w:eastAsia="宋体" w:cs="Times New Roman"/>
          <w:sz w:val="44"/>
        </w:rPr>
      </w:pPr>
      <w:r>
        <w:rPr>
          <w:rFonts w:hint="default" w:ascii="Times New Roman" w:hAnsi="Times New Roman" w:eastAsia="宋体" w:cs="Times New Roman"/>
          <w:b/>
          <w:sz w:val="52"/>
          <w:szCs w:val="52"/>
          <w:lang w:eastAsia="zh-CN"/>
        </w:rPr>
        <w:t>临床</w:t>
      </w:r>
      <w:r>
        <w:rPr>
          <w:rFonts w:hint="default" w:ascii="Times New Roman" w:hAnsi="Times New Roman" w:eastAsia="宋体" w:cs="Times New Roman"/>
          <w:b/>
          <w:sz w:val="52"/>
          <w:szCs w:val="52"/>
        </w:rPr>
        <w:t>研究</w:t>
      </w:r>
      <w:r>
        <w:rPr>
          <w:rFonts w:hint="default" w:ascii="Times New Roman" w:hAnsi="Times New Roman" w:eastAsia="宋体" w:cs="Times New Roman"/>
          <w:b/>
          <w:bCs/>
          <w:sz w:val="52"/>
          <w:szCs w:val="52"/>
        </w:rPr>
        <w:t>方案</w:t>
      </w:r>
    </w:p>
    <w:p>
      <w:pPr>
        <w:pStyle w:val="4"/>
        <w:rPr>
          <w:rFonts w:hint="default" w:ascii="Times New Roman" w:hAnsi="Times New Roman" w:eastAsia="宋体" w:cs="Times New Roman"/>
        </w:rPr>
      </w:pPr>
    </w:p>
    <w:p>
      <w:pPr>
        <w:pStyle w:val="4"/>
        <w:widowControl/>
        <w:rPr>
          <w:rFonts w:hint="default" w:ascii="Times New Roman" w:hAnsi="Times New Roman" w:eastAsia="宋体" w:cs="Times New Roman"/>
          <w:kern w:val="0"/>
        </w:rPr>
      </w:pPr>
    </w:p>
    <w:p>
      <w:pPr>
        <w:rPr>
          <w:rFonts w:hint="default" w:ascii="Times New Roman" w:hAnsi="Times New Roman" w:eastAsia="宋体" w:cs="Times New Roman"/>
        </w:rPr>
      </w:pPr>
    </w:p>
    <w:p>
      <w:pPr>
        <w:rPr>
          <w:rFonts w:hint="default" w:ascii="Times New Roman" w:hAnsi="Times New Roman" w:eastAsia="宋体" w:cs="Times New Roman"/>
          <w:b w:val="0"/>
          <w:bCs/>
          <w:sz w:val="32"/>
          <w:szCs w:val="32"/>
          <w:u w:val="single"/>
        </w:rPr>
      </w:pPr>
      <w:r>
        <w:rPr>
          <w:rFonts w:hint="default" w:ascii="Times New Roman" w:hAnsi="Times New Roman" w:eastAsia="宋体" w:cs="Times New Roman"/>
          <w:b w:val="0"/>
          <w:bCs/>
          <w:sz w:val="32"/>
          <w:szCs w:val="32"/>
        </w:rPr>
        <w:t>项目名称：</w:t>
      </w:r>
      <w:r>
        <w:rPr>
          <w:rFonts w:hint="default" w:ascii="Times New Roman" w:hAnsi="Times New Roman" w:eastAsia="宋体" w:cs="Times New Roman"/>
          <w:b w:val="0"/>
          <w:bCs/>
          <w:sz w:val="32"/>
          <w:szCs w:val="32"/>
          <w:u w:val="single"/>
        </w:rPr>
        <w:t xml:space="preserve">                                          </w:t>
      </w:r>
    </w:p>
    <w:p>
      <w:pPr>
        <w:rPr>
          <w:rFonts w:hint="default" w:ascii="Times New Roman" w:hAnsi="Times New Roman" w:eastAsia="宋体" w:cs="Times New Roman"/>
          <w:b w:val="0"/>
          <w:bCs/>
          <w:sz w:val="32"/>
          <w:szCs w:val="32"/>
          <w:u w:val="single"/>
          <w:lang w:val="en-US" w:eastAsia="zh-CN"/>
        </w:rPr>
      </w:pPr>
      <w:r>
        <w:rPr>
          <w:rFonts w:hint="default" w:ascii="Times New Roman" w:hAnsi="Times New Roman" w:eastAsia="宋体" w:cs="Times New Roman"/>
          <w:b w:val="0"/>
          <w:bCs/>
          <w:sz w:val="32"/>
          <w:szCs w:val="32"/>
          <w:u w:val="none"/>
          <w:lang w:eastAsia="zh-CN"/>
        </w:rPr>
        <w:t>项目来源与编号：</w:t>
      </w:r>
      <w:r>
        <w:rPr>
          <w:rFonts w:hint="default" w:ascii="Times New Roman" w:hAnsi="Times New Roman" w:eastAsia="宋体" w:cs="Times New Roman"/>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 w:val="32"/>
          <w:szCs w:val="32"/>
          <w:u w:val="single"/>
          <w:lang w:val="en-US" w:eastAsia="zh-CN"/>
        </w:rPr>
      </w:pPr>
      <w:r>
        <w:rPr>
          <w:rFonts w:hint="eastAsia" w:ascii="Times New Roman" w:hAnsi="Times New Roman" w:eastAsia="宋体" w:cs="Times New Roman"/>
          <w:b w:val="0"/>
          <w:bCs/>
          <w:sz w:val="32"/>
          <w:szCs w:val="32"/>
          <w:u w:val="none"/>
          <w:lang w:eastAsia="zh-CN"/>
        </w:rPr>
        <w:t>方案版本号</w:t>
      </w:r>
      <w:r>
        <w:rPr>
          <w:rFonts w:hint="eastAsia" w:ascii="Times New Roman" w:hAnsi="Times New Roman" w:eastAsia="宋体" w:cs="Times New Roman"/>
          <w:b w:val="0"/>
          <w:bCs/>
          <w:sz w:val="32"/>
          <w:szCs w:val="32"/>
          <w:u w:val="none"/>
          <w:lang w:val="en-US" w:eastAsia="zh-CN"/>
        </w:rPr>
        <w:t>/日期</w:t>
      </w:r>
      <w:r>
        <w:rPr>
          <w:rFonts w:hint="default" w:ascii="Times New Roman" w:hAnsi="Times New Roman" w:eastAsia="宋体" w:cs="Times New Roman"/>
          <w:b w:val="0"/>
          <w:bCs/>
          <w:sz w:val="32"/>
          <w:szCs w:val="32"/>
          <w:u w:val="none"/>
          <w:lang w:eastAsia="zh-CN"/>
        </w:rPr>
        <w:t>：</w:t>
      </w:r>
      <w:r>
        <w:rPr>
          <w:rFonts w:hint="eastAsia" w:ascii="Times New Roman" w:hAnsi="Times New Roman" w:eastAsia="宋体" w:cs="Times New Roman"/>
          <w:b w:val="0"/>
          <w:bCs/>
          <w:sz w:val="32"/>
          <w:szCs w:val="32"/>
          <w:highlight w:val="cyan"/>
          <w:u w:val="single"/>
          <w:lang w:eastAsia="zh-CN"/>
        </w:rPr>
        <w:t>（版本号首次撰写可标为</w:t>
      </w:r>
      <w:r>
        <w:rPr>
          <w:rFonts w:hint="eastAsia" w:ascii="Times New Roman" w:hAnsi="Times New Roman" w:eastAsia="宋体" w:cs="Times New Roman"/>
          <w:b w:val="0"/>
          <w:bCs/>
          <w:sz w:val="32"/>
          <w:szCs w:val="32"/>
          <w:highlight w:val="cyan"/>
          <w:u w:val="single"/>
          <w:lang w:val="en-US" w:eastAsia="zh-CN"/>
        </w:rPr>
        <w:t>V1.0</w:t>
      </w:r>
      <w:r>
        <w:rPr>
          <w:rFonts w:hint="eastAsia" w:ascii="Times New Roman" w:hAnsi="Times New Roman" w:eastAsia="宋体" w:cs="Times New Roman"/>
          <w:b w:val="0"/>
          <w:bCs/>
          <w:sz w:val="32"/>
          <w:szCs w:val="32"/>
          <w:highlight w:val="cyan"/>
          <w:u w:val="single"/>
          <w:lang w:eastAsia="zh-CN"/>
        </w:rPr>
        <w:t>）</w:t>
      </w:r>
      <w:r>
        <w:rPr>
          <w:rFonts w:hint="eastAsia" w:ascii="Times New Roman" w:hAnsi="Times New Roman" w:eastAsia="宋体" w:cs="Times New Roman"/>
          <w:b w:val="0"/>
          <w:bCs/>
          <w:sz w:val="32"/>
          <w:szCs w:val="32"/>
          <w:u w:val="single"/>
          <w:lang w:val="en-US" w:eastAsia="zh-CN"/>
        </w:rPr>
        <w:t>/</w:t>
      </w:r>
      <w:r>
        <w:rPr>
          <w:rFonts w:hint="default" w:ascii="Times New Roman" w:hAnsi="Times New Roman" w:eastAsia="宋体" w:cs="Times New Roman"/>
          <w:b w:val="0"/>
          <w:bCs/>
          <w:sz w:val="32"/>
          <w:szCs w:val="32"/>
          <w:u w:val="single"/>
          <w:lang w:val="en-US" w:eastAsia="zh-CN"/>
        </w:rPr>
        <w:t xml:space="preserve">       </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申办单位</w:t>
      </w:r>
      <w:r>
        <w:rPr>
          <w:rFonts w:hint="eastAsia" w:ascii="Times New Roman" w:hAnsi="Times New Roman" w:eastAsia="宋体" w:cs="Times New Roman"/>
          <w:sz w:val="32"/>
          <w:szCs w:val="32"/>
          <w:lang w:val="en-US" w:eastAsia="zh-CN"/>
        </w:rPr>
        <w:t>/主要研究者</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u w:val="single"/>
        </w:rPr>
        <w:t xml:space="preserve">                                          </w:t>
      </w:r>
    </w:p>
    <w:p>
      <w:pPr>
        <w:rPr>
          <w:rFonts w:hint="default" w:ascii="Times New Roman" w:hAnsi="Times New Roman" w:eastAsia="宋体" w:cs="Times New Roman"/>
          <w:sz w:val="32"/>
          <w:szCs w:val="32"/>
        </w:rPr>
      </w:pPr>
      <w:r>
        <w:rPr>
          <w:rFonts w:hint="eastAsia" w:ascii="Times New Roman" w:hAnsi="Times New Roman" w:eastAsia="宋体" w:cs="Times New Roman"/>
          <w:sz w:val="32"/>
          <w:szCs w:val="32"/>
          <w:lang w:eastAsia="zh-CN"/>
        </w:rPr>
        <w:t>本院</w:t>
      </w:r>
      <w:r>
        <w:rPr>
          <w:rFonts w:hint="default" w:ascii="Times New Roman" w:hAnsi="Times New Roman" w:eastAsia="宋体" w:cs="Times New Roman"/>
          <w:sz w:val="32"/>
          <w:szCs w:val="32"/>
        </w:rPr>
        <w:t>承担</w:t>
      </w:r>
      <w:r>
        <w:rPr>
          <w:rFonts w:hint="eastAsia" w:ascii="Times New Roman" w:hAnsi="Times New Roman" w:eastAsia="宋体" w:cs="Times New Roman"/>
          <w:sz w:val="32"/>
          <w:szCs w:val="32"/>
          <w:lang w:eastAsia="zh-CN"/>
        </w:rPr>
        <w:t>科室</w:t>
      </w:r>
      <w:r>
        <w:rPr>
          <w:rFonts w:hint="eastAsia" w:ascii="Times New Roman" w:hAnsi="Times New Roman" w:eastAsia="宋体" w:cs="Times New Roman"/>
          <w:sz w:val="32"/>
          <w:szCs w:val="32"/>
          <w:lang w:val="en-US" w:eastAsia="zh-CN"/>
        </w:rPr>
        <w:t>/主要研究者</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u w:val="single"/>
        </w:rPr>
        <w:t xml:space="preserve">                                          </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联系电话：</w:t>
      </w:r>
      <w:r>
        <w:rPr>
          <w:rFonts w:hint="default" w:ascii="Times New Roman" w:hAnsi="Times New Roman" w:eastAsia="宋体" w:cs="Times New Roman"/>
          <w:sz w:val="32"/>
          <w:szCs w:val="32"/>
          <w:u w:val="single"/>
        </w:rPr>
        <w:t xml:space="preserve">                                          </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研究年限：</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年</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 xml:space="preserve">月   －  </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年</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月</w:t>
      </w:r>
    </w:p>
    <w:p>
      <w:pPr>
        <w:spacing w:line="360" w:lineRule="auto"/>
        <w:rPr>
          <w:rFonts w:hint="default" w:ascii="Times New Roman" w:hAnsi="Times New Roman" w:eastAsia="宋体" w:cs="Times New Roman"/>
          <w:sz w:val="30"/>
        </w:rPr>
      </w:pPr>
    </w:p>
    <w:p>
      <w:pPr>
        <w:spacing w:line="360" w:lineRule="auto"/>
        <w:jc w:val="center"/>
        <w:rPr>
          <w:rFonts w:hint="eastAsia" w:ascii="宋体" w:hAnsi="宋体" w:eastAsia="宋体" w:cs="宋体"/>
          <w:b w:val="0"/>
          <w:bCs/>
          <w:i w:val="0"/>
          <w:iCs w:val="0"/>
          <w:sz w:val="24"/>
          <w:szCs w:val="24"/>
        </w:rPr>
      </w:pPr>
      <w:r>
        <w:rPr>
          <w:rFonts w:hint="eastAsia" w:ascii="Times New Roman" w:hAnsi="Times New Roman" w:eastAsia="宋体" w:cs="Times New Roman"/>
          <w:sz w:val="22"/>
          <w:lang w:val="en-US" w:eastAsia="zh-CN"/>
        </w:rPr>
        <w:t xml:space="preserve">                </w:t>
      </w:r>
      <w:r>
        <w:rPr>
          <w:rFonts w:hint="default" w:ascii="Times New Roman" w:hAnsi="Times New Roman" w:eastAsia="宋体" w:cs="Times New Roman"/>
          <w:sz w:val="22"/>
        </w:rPr>
        <w:br w:type="page"/>
      </w:r>
      <w:r>
        <w:rPr>
          <w:rFonts w:hint="eastAsia" w:ascii="宋体" w:hAnsi="宋体" w:eastAsia="宋体" w:cs="宋体"/>
          <w:b/>
          <w:bCs w:val="0"/>
          <w:i w:val="0"/>
          <w:iCs w:val="0"/>
          <w:sz w:val="30"/>
          <w:szCs w:val="30"/>
        </w:rPr>
        <w:t>方案摘要</w:t>
      </w:r>
    </w:p>
    <w:tbl>
      <w:tblPr>
        <w:tblStyle w:val="8"/>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pStyle w:val="11"/>
              <w:spacing w:line="480" w:lineRule="auto"/>
              <w:ind w:left="0"/>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项目名称</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ind w:left="23" w:leftChars="11"/>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研究目的</w:t>
            </w:r>
          </w:p>
        </w:tc>
        <w:tc>
          <w:tcPr>
            <w:tcW w:w="677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ind w:left="26"/>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39" w:type="dxa"/>
            <w:tcBorders>
              <w:top w:val="single" w:color="auto" w:sz="4" w:space="0"/>
              <w:left w:val="single" w:color="auto" w:sz="4" w:space="0"/>
              <w:right w:val="single" w:color="auto" w:sz="4" w:space="0"/>
            </w:tcBorders>
            <w:noWrap w:val="0"/>
            <w:vAlign w:val="center"/>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研究设计</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研究人群</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ind w:left="23" w:leftChars="11"/>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病例总数</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ind w:left="23" w:leftChars="11"/>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病例选择</w:t>
            </w:r>
          </w:p>
        </w:tc>
        <w:tc>
          <w:tcPr>
            <w:tcW w:w="677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b w:val="0"/>
                <w:bCs/>
                <w:i w:val="0"/>
                <w:iCs w:val="0"/>
                <w:kern w:val="0"/>
                <w:sz w:val="24"/>
                <w:szCs w:val="24"/>
              </w:rPr>
            </w:pPr>
            <w:r>
              <w:rPr>
                <w:rFonts w:hint="eastAsia" w:ascii="宋体" w:hAnsi="宋体" w:eastAsia="宋体" w:cs="宋体"/>
                <w:b w:val="0"/>
                <w:bCs/>
                <w:i w:val="0"/>
                <w:iCs w:val="0"/>
                <w:kern w:val="0"/>
                <w:sz w:val="24"/>
                <w:szCs w:val="24"/>
              </w:rPr>
              <w:t>入选标准</w:t>
            </w:r>
          </w:p>
          <w:p>
            <w:pPr>
              <w:pStyle w:val="2"/>
              <w:spacing w:before="0" w:after="0" w:line="360" w:lineRule="auto"/>
              <w:rPr>
                <w:rStyle w:val="12"/>
                <w:rFonts w:hint="eastAsia" w:ascii="宋体" w:hAnsi="宋体" w:eastAsia="宋体" w:cs="宋体"/>
                <w:b w:val="0"/>
                <w:bCs/>
                <w:i w:val="0"/>
                <w:i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2"/>
                <w:rFonts w:hint="eastAsia" w:ascii="宋体" w:hAnsi="宋体" w:eastAsia="宋体" w:cs="宋体"/>
                <w:b w:val="0"/>
                <w:bCs/>
                <w:i w:val="0"/>
                <w:iCs w:val="0"/>
                <w:sz w:val="24"/>
                <w:szCs w:val="24"/>
              </w:rPr>
            </w:pPr>
          </w:p>
        </w:tc>
        <w:tc>
          <w:tcPr>
            <w:tcW w:w="677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b w:val="0"/>
                <w:bCs/>
                <w:i w:val="0"/>
                <w:iCs w:val="0"/>
                <w:kern w:val="0"/>
                <w:sz w:val="24"/>
                <w:szCs w:val="24"/>
              </w:rPr>
            </w:pPr>
            <w:bookmarkStart w:id="0" w:name="_Toc242938466"/>
            <w:bookmarkStart w:id="1" w:name="_Toc247076169"/>
            <w:bookmarkStart w:id="2" w:name="_Toc246078598"/>
            <w:bookmarkStart w:id="3" w:name="_Toc246821884"/>
            <w:bookmarkStart w:id="4" w:name="_Toc247078171"/>
            <w:bookmarkStart w:id="5" w:name="_Toc242937831"/>
            <w:bookmarkStart w:id="6" w:name="_Toc245362870"/>
            <w:bookmarkStart w:id="7" w:name="_Toc245397520"/>
            <w:bookmarkStart w:id="8" w:name="_Toc244350899"/>
            <w:r>
              <w:rPr>
                <w:rFonts w:hint="eastAsia" w:ascii="宋体" w:hAnsi="宋体" w:eastAsia="宋体" w:cs="宋体"/>
                <w:b w:val="0"/>
                <w:bCs/>
                <w:i w:val="0"/>
                <w:iCs w:val="0"/>
                <w:kern w:val="0"/>
                <w:sz w:val="24"/>
                <w:szCs w:val="24"/>
              </w:rPr>
              <w:t>排除标准</w:t>
            </w:r>
            <w:bookmarkEnd w:id="0"/>
            <w:bookmarkEnd w:id="1"/>
            <w:bookmarkEnd w:id="2"/>
            <w:bookmarkEnd w:id="3"/>
            <w:bookmarkEnd w:id="4"/>
            <w:bookmarkEnd w:id="5"/>
            <w:bookmarkEnd w:id="6"/>
            <w:bookmarkEnd w:id="7"/>
            <w:bookmarkEnd w:id="8"/>
          </w:p>
          <w:p>
            <w:pPr>
              <w:autoSpaceDE w:val="0"/>
              <w:autoSpaceDN w:val="0"/>
              <w:adjustRightInd w:val="0"/>
              <w:spacing w:line="360" w:lineRule="auto"/>
              <w:rPr>
                <w:rFonts w:hint="eastAsia" w:ascii="宋体" w:hAnsi="宋体" w:eastAsia="宋体" w:cs="宋体"/>
                <w:b w:val="0"/>
                <w:bCs/>
                <w:i w:val="0"/>
                <w:i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治疗方案</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pStyle w:val="11"/>
              <w:ind w:left="0"/>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评价指标</w:t>
            </w:r>
          </w:p>
        </w:tc>
        <w:tc>
          <w:tcPr>
            <w:tcW w:w="6778" w:type="dxa"/>
            <w:tcBorders>
              <w:top w:val="single" w:color="auto" w:sz="4" w:space="0"/>
              <w:left w:val="single" w:color="auto" w:sz="4" w:space="0"/>
              <w:bottom w:val="single" w:color="auto" w:sz="4" w:space="0"/>
              <w:right w:val="single" w:color="auto" w:sz="4" w:space="0"/>
            </w:tcBorders>
            <w:noWrap w:val="0"/>
            <w:vAlign w:val="top"/>
          </w:tcPr>
          <w:p>
            <w:pPr>
              <w:pStyle w:val="2"/>
              <w:spacing w:before="0" w:after="0" w:line="360" w:lineRule="auto"/>
              <w:rPr>
                <w:rFonts w:hint="eastAsia" w:ascii="宋体" w:hAnsi="宋体" w:eastAsia="宋体" w:cs="宋体"/>
                <w:b w:val="0"/>
                <w:bCs/>
                <w:i w:val="0"/>
                <w:iCs w:val="0"/>
                <w:kern w:val="2"/>
                <w:sz w:val="24"/>
                <w:szCs w:val="24"/>
                <w:lang w:eastAsia="zh-CN"/>
              </w:rPr>
            </w:pPr>
            <w:r>
              <w:rPr>
                <w:rFonts w:hint="eastAsia" w:ascii="宋体" w:hAnsi="宋体" w:eastAsia="宋体" w:cs="宋体"/>
                <w:b w:val="0"/>
                <w:bCs/>
                <w:i w:val="0"/>
                <w:iCs w:val="0"/>
                <w:kern w:val="2"/>
                <w:sz w:val="24"/>
                <w:szCs w:val="24"/>
                <w:lang w:eastAsia="zh-CN"/>
              </w:rPr>
              <w:t>主要评价指标（如为干预性研究，此栏可改为有效性评价指标）</w:t>
            </w:r>
          </w:p>
          <w:p>
            <w:pPr>
              <w:spacing w:line="360" w:lineRule="auto"/>
              <w:rPr>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2"/>
                <w:rFonts w:hint="eastAsia" w:ascii="宋体" w:hAnsi="宋体" w:eastAsia="宋体" w:cs="宋体"/>
                <w:b w:val="0"/>
                <w:bCs/>
                <w:i w:val="0"/>
                <w:iCs w:val="0"/>
                <w:sz w:val="24"/>
                <w:szCs w:val="24"/>
              </w:rPr>
            </w:pPr>
          </w:p>
        </w:tc>
        <w:tc>
          <w:tcPr>
            <w:tcW w:w="67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i w:val="0"/>
                <w:iCs w:val="0"/>
                <w:sz w:val="24"/>
                <w:szCs w:val="24"/>
              </w:rPr>
            </w:pPr>
            <w:r>
              <w:rPr>
                <w:rFonts w:hint="eastAsia" w:ascii="宋体" w:hAnsi="宋体" w:eastAsia="宋体" w:cs="宋体"/>
                <w:b w:val="0"/>
                <w:bCs/>
                <w:i w:val="0"/>
                <w:iCs w:val="0"/>
                <w:sz w:val="24"/>
                <w:szCs w:val="24"/>
              </w:rPr>
              <w:t>次要评价指标（如为干预性研究，此栏可改为安全性评价指标）</w:t>
            </w:r>
          </w:p>
          <w:p>
            <w:pPr>
              <w:spacing w:line="360" w:lineRule="auto"/>
              <w:rPr>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统计方法</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Style w:val="12"/>
                <w:rFonts w:hint="eastAsia" w:ascii="宋体" w:hAnsi="宋体" w:eastAsia="宋体" w:cs="宋体"/>
                <w:b w:val="0"/>
                <w:bCs/>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80" w:lineRule="auto"/>
              <w:jc w:val="center"/>
              <w:rPr>
                <w:rStyle w:val="12"/>
                <w:rFonts w:hint="eastAsia" w:ascii="宋体" w:hAnsi="宋体" w:eastAsia="宋体" w:cs="宋体"/>
                <w:b w:val="0"/>
                <w:bCs/>
                <w:i w:val="0"/>
                <w:iCs w:val="0"/>
                <w:sz w:val="24"/>
                <w:szCs w:val="24"/>
              </w:rPr>
            </w:pPr>
            <w:r>
              <w:rPr>
                <w:rStyle w:val="12"/>
                <w:rFonts w:hint="eastAsia" w:ascii="宋体" w:hAnsi="宋体" w:eastAsia="宋体" w:cs="宋体"/>
                <w:b w:val="0"/>
                <w:bCs/>
                <w:i w:val="0"/>
                <w:iCs w:val="0"/>
                <w:sz w:val="24"/>
                <w:szCs w:val="24"/>
              </w:rPr>
              <w:t>研究期限</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ind w:left="23" w:leftChars="11"/>
              <w:rPr>
                <w:rStyle w:val="12"/>
                <w:rFonts w:hint="eastAsia" w:ascii="宋体" w:hAnsi="宋体" w:eastAsia="宋体" w:cs="宋体"/>
                <w:b w:val="0"/>
                <w:bCs/>
                <w:i w:val="0"/>
                <w:iCs w:val="0"/>
                <w:sz w:val="24"/>
                <w:szCs w:val="24"/>
              </w:rPr>
            </w:pPr>
          </w:p>
        </w:tc>
      </w:tr>
    </w:tbl>
    <w:p>
      <w:pPr>
        <w:spacing w:line="360" w:lineRule="auto"/>
        <w:rPr>
          <w:rFonts w:hint="default" w:ascii="Times New Roman" w:hAnsi="Times New Roman" w:eastAsia="宋体" w:cs="Times New Roman"/>
          <w:sz w:val="2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default" w:ascii="Times New Roman" w:hAnsi="Times New Roman" w:eastAsia="宋体" w:cs="Times New Roman"/>
          <w:sz w:val="22"/>
        </w:rPr>
        <w:br w:type="page"/>
      </w:r>
      <w:r>
        <w:rPr>
          <w:rFonts w:hint="eastAsia" w:ascii="宋体" w:hAnsi="宋体" w:eastAsia="宋体" w:cs="宋体"/>
          <w:sz w:val="24"/>
          <w:szCs w:val="24"/>
        </w:rPr>
        <w:t>一、研究背景</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rPr>
        <w:t>阐述本项目的国内外研究现状，选题的价值和意义</w:t>
      </w:r>
    </w:p>
    <w:p>
      <w:pPr>
        <w:pStyle w:val="4"/>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二、研究目的</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研究</w:t>
      </w:r>
      <w:r>
        <w:rPr>
          <w:rFonts w:hint="eastAsia" w:ascii="宋体" w:hAnsi="宋体" w:eastAsia="宋体" w:cs="宋体"/>
          <w:color w:val="auto"/>
          <w:sz w:val="24"/>
          <w:szCs w:val="24"/>
          <w:lang w:eastAsia="zh-CN"/>
        </w:rPr>
        <w:t>方法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（一）研究设计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说明研究设计的类型、随机化分组方法、设盲水平、评价方法</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（二）病例选择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FF0000"/>
          <w:sz w:val="24"/>
          <w:szCs w:val="24"/>
        </w:rPr>
        <w:t>阐述清楚研究对象的选择及相关标准</w:t>
      </w:r>
      <w:r>
        <w:rPr>
          <w:rFonts w:hint="default" w:ascii="Times New Roman" w:hAnsi="Times New Roman" w:eastAsia="宋体" w:cs="Times New Roman"/>
          <w:color w:val="FF0000"/>
          <w:kern w:val="0"/>
          <w:sz w:val="24"/>
          <w:szCs w:val="24"/>
        </w:rPr>
        <w:t>的合理性、可行性</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入选标准 </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宋体" w:cs="Times New Roman"/>
          <w:sz w:val="24"/>
          <w:szCs w:val="24"/>
        </w:rPr>
      </w:pP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排除标准</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240" w:firstLineChars="100"/>
        <w:textAlignment w:val="auto"/>
        <w:rPr>
          <w:rFonts w:hint="default" w:ascii="Times New Roman" w:hAnsi="Times New Roman" w:eastAsia="宋体" w:cs="Times New Roman"/>
          <w:sz w:val="24"/>
          <w:szCs w:val="24"/>
        </w:rPr>
      </w:pP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退出标准</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firstLine="240" w:firstLineChars="1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 xml:space="preserve">3.1 </w:t>
      </w:r>
      <w:r>
        <w:rPr>
          <w:rFonts w:hint="default" w:ascii="Times New Roman" w:hAnsi="Times New Roman" w:eastAsia="宋体" w:cs="Times New Roman"/>
          <w:sz w:val="24"/>
          <w:szCs w:val="24"/>
        </w:rPr>
        <w:t>受试者主动退出</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color w:val="FF0000"/>
          <w:sz w:val="24"/>
          <w:szCs w:val="24"/>
        </w:rPr>
        <w:t>如疗效不佳、不能耐受不良反应、希望采取其他治疗方法或无任何理由主动退出试验</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default" w:ascii="Times New Roman" w:hAnsi="Times New Roman" w:eastAsia="宋体" w:cs="Times New Roman"/>
          <w:sz w:val="24"/>
          <w:szCs w:val="24"/>
          <w:lang w:eastAsia="zh-CN"/>
        </w:rPr>
      </w:pP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firstLine="240" w:firstLineChars="1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 xml:space="preserve">3.2 </w:t>
      </w:r>
      <w:r>
        <w:rPr>
          <w:rFonts w:hint="default" w:ascii="Times New Roman" w:hAnsi="Times New Roman" w:eastAsia="宋体" w:cs="Times New Roman"/>
          <w:sz w:val="24"/>
          <w:szCs w:val="24"/>
        </w:rPr>
        <w:t>研究者判断受试者需退出</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color w:val="FF0000"/>
          <w:sz w:val="24"/>
          <w:szCs w:val="24"/>
        </w:rPr>
        <w:t>如重要器官功能异常、药物过敏反应、依从性差、病情加重或出现严重不良反应需要停止试验药物治疗或采用其他治疗方法治疗时，研究者让受试者退出试验</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default" w:ascii="Times New Roman" w:hAnsi="Times New Roman" w:eastAsia="宋体"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240" w:firstLineChars="100"/>
        <w:textAlignment w:val="auto"/>
        <w:rPr>
          <w:rFonts w:hint="default" w:ascii="Times New Roman" w:hAnsi="Times New Roman" w:eastAsia="宋体" w:cs="Times New Roman"/>
          <w:color w:val="FF0000"/>
          <w:sz w:val="24"/>
          <w:szCs w:val="24"/>
        </w:rPr>
      </w:pPr>
      <w:r>
        <w:rPr>
          <w:rFonts w:hint="eastAsia" w:ascii="Times New Roman" w:hAnsi="Times New Roman" w:eastAsia="宋体" w:cs="Times New Roman"/>
          <w:kern w:val="0"/>
          <w:sz w:val="24"/>
          <w:szCs w:val="24"/>
          <w:lang w:val="en-US" w:eastAsia="zh-CN"/>
        </w:rPr>
        <w:t xml:space="preserve">4. </w:t>
      </w:r>
      <w:r>
        <w:rPr>
          <w:rFonts w:hint="default" w:ascii="Times New Roman" w:hAnsi="Times New Roman" w:eastAsia="宋体" w:cs="Times New Roman"/>
          <w:kern w:val="0"/>
          <w:sz w:val="24"/>
          <w:szCs w:val="24"/>
        </w:rPr>
        <w:t>暂停/中止标准</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如出现突发事件、试验风险较大、经费、行政变更等原因暂时停止试验，影响试验开展的相关因素解除后可继续试验</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default" w:ascii="Times New Roman" w:hAnsi="Times New Roman" w:eastAsia="宋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240" w:firstLineChars="100"/>
        <w:textAlignment w:val="auto"/>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 xml:space="preserve">5. </w:t>
      </w:r>
      <w:r>
        <w:rPr>
          <w:rFonts w:hint="default" w:ascii="Times New Roman" w:hAnsi="Times New Roman" w:eastAsia="宋体" w:cs="Times New Roman"/>
          <w:kern w:val="0"/>
          <w:sz w:val="24"/>
          <w:szCs w:val="24"/>
        </w:rPr>
        <w:t>终止标准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FF0000"/>
          <w:kern w:val="0"/>
          <w:sz w:val="24"/>
          <w:szCs w:val="24"/>
        </w:rPr>
        <w:t>因法律、法规要求或因研究者、行政主管部门等要求而终止研究，如发现有严重安全性问题、疗效无法达到预期，无继续进行临床研究的必要等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研究干预措施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如为干预性研究需描述此项，如为非干预性研究删除此项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 xml:space="preserve"> 研究干预措施</w:t>
      </w:r>
      <w:r>
        <w:rPr>
          <w:rFonts w:hint="default" w:ascii="Times New Roman" w:hAnsi="Times New Roman" w:eastAsia="宋体" w:cs="Times New Roman"/>
          <w:color w:val="FF0000"/>
          <w:sz w:val="24"/>
          <w:szCs w:val="24"/>
          <w:highlight w:val="none"/>
        </w:rPr>
        <w:t>（研究用药、研究用器械、手术方式等）</w:t>
      </w:r>
    </w:p>
    <w:p>
      <w:pPr>
        <w:keepNext w:val="0"/>
        <w:keepLines w:val="0"/>
        <w:pageBreakBefore w:val="0"/>
        <w:kinsoku/>
        <w:wordWrap/>
        <w:overflowPunct/>
        <w:topLinePunct w:val="0"/>
        <w:autoSpaceDE/>
        <w:autoSpaceDN/>
        <w:bidi w:val="0"/>
        <w:adjustRightInd/>
        <w:snapToGrid/>
        <w:spacing w:line="440" w:lineRule="exact"/>
        <w:ind w:left="0" w:firstLine="435"/>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FF0000"/>
          <w:sz w:val="24"/>
          <w:szCs w:val="24"/>
          <w:highlight w:val="none"/>
        </w:rPr>
        <w:t>如涉及</w:t>
      </w:r>
      <w:r>
        <w:rPr>
          <w:rFonts w:hint="eastAsia" w:ascii="宋体" w:hAnsi="宋体" w:eastAsia="宋体" w:cs="宋体"/>
          <w:color w:val="FF0000"/>
          <w:sz w:val="24"/>
          <w:szCs w:val="24"/>
          <w:highlight w:val="none"/>
        </w:rPr>
        <w:t>研究用药，说明研究用药的名称、剂型、规格、来源、生产单位、批号、效期及保存条件等。如果对照药是安慰剂，应符合安慰剂制备要求。对照药选择的依据及合理性。给药剂量、给药途径、给药方法、给药次数、疗程、随访周期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firstLine="435"/>
        <w:textAlignment w:val="auto"/>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如涉及研究用器械，说明研究用器械的名称、规格型号、生产单位、是否已上市等。对照器械选择的依据及合理性。说明器械使用方法、器械使用次数、随访周期等。</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如涉及手术方式或其它干预措施等，需具体介绍干预内容。</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FF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rPr>
        <w:t>合并用药</w:t>
      </w:r>
    </w:p>
    <w:p>
      <w:pPr>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FF0000"/>
          <w:sz w:val="24"/>
          <w:szCs w:val="24"/>
          <w:highlight w:val="none"/>
        </w:rPr>
        <w:t>说明可以合并使用的药物与不允许合并使用的药物</w:t>
      </w:r>
    </w:p>
    <w:p>
      <w:pPr>
        <w:keepNext w:val="0"/>
        <w:keepLines w:val="0"/>
        <w:pageBreakBefore w:val="0"/>
        <w:kinsoku/>
        <w:wordWrap/>
        <w:overflowPunct/>
        <w:topLinePunct w:val="0"/>
        <w:autoSpaceDE/>
        <w:autoSpaceDN/>
        <w:bidi w:val="0"/>
        <w:adjustRightInd/>
        <w:snapToGrid/>
        <w:spacing w:line="440" w:lineRule="exact"/>
        <w:ind w:left="0" w:firstLine="435"/>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（四）</w:t>
      </w:r>
      <w:r>
        <w:rPr>
          <w:rFonts w:hint="default" w:ascii="Times New Roman" w:hAnsi="Times New Roman" w:eastAsia="宋体" w:cs="Times New Roman"/>
          <w:sz w:val="24"/>
          <w:szCs w:val="24"/>
        </w:rPr>
        <w:t>评价指标/研究终点</w:t>
      </w:r>
    </w:p>
    <w:p>
      <w:pPr>
        <w:pStyle w:val="3"/>
        <w:keepNext w:val="0"/>
        <w:keepLines w:val="0"/>
        <w:pageBreakBefore w:val="0"/>
        <w:kinsoku/>
        <w:wordWrap/>
        <w:overflowPunct/>
        <w:topLinePunct w:val="0"/>
        <w:autoSpaceDE/>
        <w:autoSpaceDN/>
        <w:bidi w:val="0"/>
        <w:adjustRightInd/>
        <w:snapToGrid/>
        <w:spacing w:line="440" w:lineRule="exact"/>
        <w:ind w:left="0" w:firstLine="42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说明评价指标/研究终点（主要研究终点、次要研究终点）、观察时间、记录与分析。干预性研究包括有效性评价、安全性评价、综合疗效评价等。</w:t>
      </w:r>
    </w:p>
    <w:p>
      <w:pPr>
        <w:pStyle w:val="3"/>
        <w:keepNext w:val="0"/>
        <w:keepLines w:val="0"/>
        <w:pageBreakBefore w:val="0"/>
        <w:kinsoku/>
        <w:wordWrap/>
        <w:overflowPunct/>
        <w:topLinePunct w:val="0"/>
        <w:autoSpaceDE/>
        <w:autoSpaceDN/>
        <w:bidi w:val="0"/>
        <w:adjustRightInd/>
        <w:snapToGrid/>
        <w:spacing w:line="440" w:lineRule="exact"/>
        <w:ind w:left="0" w:firstLine="420"/>
        <w:textAlignment w:val="auto"/>
        <w:rPr>
          <w:rFonts w:hint="default" w:ascii="Times New Roman" w:hAnsi="Times New Roman" w:eastAsia="宋体" w:cs="Times New Roman"/>
          <w:color w:val="FF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（五）</w:t>
      </w:r>
      <w:r>
        <w:rPr>
          <w:rFonts w:hint="default" w:ascii="Times New Roman" w:hAnsi="Times New Roman" w:eastAsia="宋体" w:cs="Times New Roman"/>
          <w:sz w:val="24"/>
          <w:szCs w:val="24"/>
        </w:rPr>
        <w:t>访视安排及研究期间的数据收集</w:t>
      </w:r>
    </w:p>
    <w:p>
      <w:pPr>
        <w:keepNext w:val="0"/>
        <w:keepLines w:val="0"/>
        <w:pageBreakBefore w:val="0"/>
        <w:kinsoku/>
        <w:wordWrap/>
        <w:overflowPunct/>
        <w:topLinePunct w:val="0"/>
        <w:autoSpaceDE/>
        <w:autoSpaceDN/>
        <w:bidi w:val="0"/>
        <w:adjustRightInd/>
        <w:snapToGrid/>
        <w:spacing w:line="440" w:lineRule="exact"/>
        <w:ind w:left="0" w:firstLine="42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围绕研究主要疗效指标和次要疗效指标设计临床观察和实验室检查项目，还需考虑安全性评估指标的观察，并说明检测时点。</w:t>
      </w:r>
    </w:p>
    <w:p>
      <w:pPr>
        <w:keepNext w:val="0"/>
        <w:keepLines w:val="0"/>
        <w:pageBreakBefore w:val="0"/>
        <w:kinsoku/>
        <w:wordWrap/>
        <w:overflowPunct/>
        <w:topLinePunct w:val="0"/>
        <w:autoSpaceDE/>
        <w:autoSpaceDN/>
        <w:bidi w:val="0"/>
        <w:adjustRightInd/>
        <w:snapToGrid/>
        <w:spacing w:line="440" w:lineRule="exact"/>
        <w:ind w:left="0" w:firstLine="420"/>
        <w:textAlignment w:val="auto"/>
        <w:rPr>
          <w:rFonts w:hint="default" w:ascii="Times New Roman" w:hAnsi="Times New Roman" w:eastAsia="宋体" w:cs="Times New Roman"/>
          <w:color w:val="FF0000"/>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四、统计学处理</w:t>
      </w:r>
    </w:p>
    <w:p>
      <w:pPr>
        <w:keepNext w:val="0"/>
        <w:keepLines w:val="0"/>
        <w:pageBreakBefore w:val="0"/>
        <w:kinsoku/>
        <w:wordWrap/>
        <w:overflowPunct/>
        <w:topLinePunct w:val="0"/>
        <w:autoSpaceDE/>
        <w:autoSpaceDN/>
        <w:bidi w:val="0"/>
        <w:adjustRightInd/>
        <w:snapToGrid/>
        <w:spacing w:line="440" w:lineRule="exact"/>
        <w:ind w:left="0" w:firstLine="48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说明统计软件及版本、分析数据集与统计分析方法内容。</w:t>
      </w:r>
    </w:p>
    <w:p>
      <w:pPr>
        <w:keepNext w:val="0"/>
        <w:keepLines w:val="0"/>
        <w:pageBreakBefore w:val="0"/>
        <w:kinsoku/>
        <w:wordWrap/>
        <w:overflowPunct/>
        <w:topLinePunct w:val="0"/>
        <w:autoSpaceDE/>
        <w:autoSpaceDN/>
        <w:bidi w:val="0"/>
        <w:adjustRightInd/>
        <w:snapToGrid/>
        <w:spacing w:line="440" w:lineRule="exact"/>
        <w:ind w:left="0" w:firstLine="480"/>
        <w:textAlignment w:val="auto"/>
        <w:rPr>
          <w:rFonts w:hint="default" w:ascii="Times New Roman" w:hAnsi="Times New Roman" w:eastAsia="宋体" w:cs="Times New Roman"/>
          <w:color w:val="FF0000"/>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五、不良事件的报告与处理、应急预案</w:t>
      </w:r>
      <w:r>
        <w:rPr>
          <w:rFonts w:hint="default" w:ascii="Times New Roman" w:hAnsi="Times New Roman" w:eastAsia="宋体" w:cs="Times New Roman"/>
          <w:color w:val="FF0000"/>
          <w:sz w:val="24"/>
          <w:szCs w:val="24"/>
        </w:rPr>
        <w:t>（如为干预性研究需描述此项，如为非干预性研究删除此项）</w:t>
      </w:r>
    </w:p>
    <w:p>
      <w:pPr>
        <w:pStyle w:val="3"/>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说明不良事件的定义、研究预期不良事件、不良事件与干预措施因果关系判断、不良事件的记录、处理与报告。严重不良事件的报告方法、处理措施、随访的方式、时间。</w:t>
      </w:r>
    </w:p>
    <w:p>
      <w:pPr>
        <w:keepNext w:val="0"/>
        <w:keepLines w:val="0"/>
        <w:pageBreakBefore w:val="0"/>
        <w:kinsoku/>
        <w:wordWrap/>
        <w:overflowPunct/>
        <w:topLinePunct w:val="0"/>
        <w:autoSpaceDE/>
        <w:autoSpaceDN/>
        <w:bidi w:val="0"/>
        <w:adjustRightInd/>
        <w:snapToGrid/>
        <w:spacing w:line="440" w:lineRule="exact"/>
        <w:ind w:left="0" w:firstLine="440"/>
        <w:textAlignment w:val="auto"/>
        <w:rPr>
          <w:rFonts w:hint="eastAsia" w:ascii="宋体" w:hAnsi="宋体" w:eastAsia="宋体" w:cs="宋体"/>
          <w:color w:val="FF0000"/>
          <w:sz w:val="24"/>
          <w:szCs w:val="24"/>
        </w:rPr>
      </w:pPr>
      <w:r>
        <w:rPr>
          <w:rFonts w:hint="default" w:ascii="Times New Roman" w:hAnsi="Times New Roman" w:eastAsia="宋体" w:cs="Times New Roman"/>
          <w:color w:val="FF0000"/>
          <w:sz w:val="24"/>
          <w:szCs w:val="24"/>
        </w:rPr>
        <w:t>需针对可能发</w:t>
      </w:r>
      <w:r>
        <w:rPr>
          <w:rFonts w:hint="eastAsia" w:ascii="宋体" w:hAnsi="宋体" w:eastAsia="宋体" w:cs="宋体"/>
          <w:color w:val="FF0000"/>
          <w:sz w:val="24"/>
          <w:szCs w:val="24"/>
        </w:rPr>
        <w:t>生的不良事件制定应急预案。</w:t>
      </w:r>
    </w:p>
    <w:p>
      <w:pPr>
        <w:keepNext w:val="0"/>
        <w:keepLines w:val="0"/>
        <w:pageBreakBefore w:val="0"/>
        <w:kinsoku/>
        <w:wordWrap/>
        <w:overflowPunct/>
        <w:topLinePunct w:val="0"/>
        <w:autoSpaceDE/>
        <w:autoSpaceDN/>
        <w:bidi w:val="0"/>
        <w:adjustRightInd/>
        <w:snapToGrid/>
        <w:spacing w:line="440" w:lineRule="exact"/>
        <w:ind w:left="0" w:firstLine="440"/>
        <w:textAlignment w:val="auto"/>
        <w:rPr>
          <w:rFonts w:hint="eastAsia" w:ascii="宋体" w:hAnsi="宋体" w:eastAsia="宋体" w:cs="宋体"/>
          <w:color w:val="FF0000"/>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4"/>
          <w:szCs w:val="24"/>
        </w:rPr>
      </w:pPr>
      <w:r>
        <w:rPr>
          <w:rFonts w:hint="eastAsia" w:ascii="宋体" w:hAnsi="宋体" w:eastAsia="宋体" w:cs="宋体"/>
          <w:sz w:val="24"/>
          <w:szCs w:val="24"/>
        </w:rPr>
        <w:t>六、研究的质量控制与质量保证</w:t>
      </w:r>
      <w:r>
        <w:rPr>
          <w:rFonts w:hint="eastAsia" w:ascii="宋体" w:hAnsi="宋体" w:eastAsia="宋体" w:cs="宋体"/>
          <w:color w:val="FF0000"/>
          <w:sz w:val="24"/>
          <w:szCs w:val="24"/>
        </w:rPr>
        <w:t>（根据项目的具体情况确定是否需要此部分内容）</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从实验室指标检测、执行相</w:t>
      </w:r>
      <w:r>
        <w:rPr>
          <w:rFonts w:hint="default" w:ascii="Times New Roman" w:hAnsi="Times New Roman" w:eastAsia="宋体" w:cs="Times New Roman"/>
          <w:color w:val="FF0000"/>
          <w:sz w:val="24"/>
          <w:szCs w:val="24"/>
        </w:rPr>
        <w:t>关SOP、</w:t>
      </w:r>
      <w:r>
        <w:rPr>
          <w:rFonts w:hint="eastAsia" w:ascii="宋体" w:hAnsi="宋体" w:eastAsia="宋体" w:cs="宋体"/>
          <w:color w:val="FF0000"/>
          <w:sz w:val="24"/>
          <w:szCs w:val="24"/>
        </w:rPr>
        <w:t>研究者培训、受试者依从性、研究的监查等方面阐述研究的质量控制与监督。</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FF0000"/>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七、数据安全监查</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临床研究将根据风险大小制定相应的数据安全监察计划。所有不良事件均需记录，处理并追踪到妥善解决或病情稳定，按照规定及时间向伦理</w:t>
      </w:r>
      <w:r>
        <w:rPr>
          <w:rFonts w:hint="eastAsia" w:ascii="宋体" w:hAnsi="宋体" w:eastAsia="宋体" w:cs="宋体"/>
          <w:sz w:val="24"/>
          <w:szCs w:val="24"/>
          <w:lang w:eastAsia="zh-CN"/>
        </w:rPr>
        <w:t>审查</w:t>
      </w:r>
      <w:r>
        <w:rPr>
          <w:rFonts w:hint="eastAsia" w:ascii="宋体" w:hAnsi="宋体" w:eastAsia="宋体" w:cs="宋体"/>
          <w:sz w:val="24"/>
          <w:szCs w:val="24"/>
        </w:rPr>
        <w:t>委员会、主管部门、申办者和药品监督管理部门报告严重不良事件与非预期事件等；主要研究者定期对所有不良事件进行累积性回顾，必要时召开研究者会议评估研究的风险与受益；双盲试验必要时可以进行紧急揭盲，以确保受试者安全与权益；风险小的研究将安排独立的数据监查员对研究数据进行监查，高风险研究将建立独立的数据安全监察委员会对累积的安全性数据以及有效性数据进行监查，以做出研究是否继续进行的建议。</w:t>
      </w:r>
    </w:p>
    <w:p>
      <w:pPr>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sz w:val="24"/>
          <w:szCs w:val="24"/>
        </w:rPr>
        <w:t>八、研究结果的报告形式</w:t>
      </w:r>
    </w:p>
    <w:p>
      <w:pPr>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九、临床研究的伦理学</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临床研究将遵循世界医学大会《赫尔辛基宣言》等相关规定。在研究开始之前，由伦理</w:t>
      </w:r>
      <w:r>
        <w:rPr>
          <w:rFonts w:hint="eastAsia" w:ascii="宋体" w:hAnsi="宋体" w:eastAsia="宋体" w:cs="宋体"/>
          <w:sz w:val="24"/>
          <w:szCs w:val="24"/>
          <w:lang w:eastAsia="zh-CN"/>
        </w:rPr>
        <w:t>审查</w:t>
      </w:r>
      <w:bookmarkStart w:id="9" w:name="_GoBack"/>
      <w:bookmarkEnd w:id="9"/>
      <w:r>
        <w:rPr>
          <w:rFonts w:hint="eastAsia" w:ascii="宋体" w:hAnsi="宋体" w:eastAsia="宋体" w:cs="宋体"/>
          <w:sz w:val="24"/>
          <w:szCs w:val="24"/>
        </w:rPr>
        <w:t>委员会批准该研究方案后才实施临床研究。每一位受试者入选本研究前，研究者有责任向受试者或其法定监护人完整、全面地介绍本研究的目的、程序和可能的风险，并签署书面知情同意书，应让受试者知道他们有权随时退出本研究，知情同意中应作为临床研究文件保留备查。研究过程中将保护受试者的个人隐私与数据机密性。</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十、研究进度</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highlight w:val="cyan"/>
        </w:rPr>
      </w:pPr>
      <w:r>
        <w:rPr>
          <w:rFonts w:hint="eastAsia" w:ascii="宋体" w:hAnsi="宋体" w:eastAsia="宋体" w:cs="宋体"/>
          <w:sz w:val="24"/>
          <w:szCs w:val="24"/>
          <w:highlight w:val="cyan"/>
        </w:rPr>
        <w:t>××××年××月-××××年××月：××××</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highlight w:val="cyan"/>
        </w:rPr>
      </w:pPr>
      <w:r>
        <w:rPr>
          <w:rFonts w:hint="eastAsia" w:ascii="宋体" w:hAnsi="宋体" w:eastAsia="宋体" w:cs="宋体"/>
          <w:sz w:val="24"/>
          <w:szCs w:val="24"/>
          <w:highlight w:val="cyan"/>
        </w:rPr>
        <w:t>××××年××月-××××年××月：××××</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cyan"/>
        </w:rPr>
        <w:t xml:space="preserve">××××年××月-××××年××月：××××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参加人员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534"/>
        <w:gridCol w:w="1534"/>
        <w:gridCol w:w="226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姓名</w:t>
            </w: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职称</w:t>
            </w: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专业</w:t>
            </w: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任务</w:t>
            </w: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GCP培训时间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53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2263"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c>
          <w:tcPr>
            <w:tcW w:w="1844" w:type="dxa"/>
          </w:tcPr>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、参考文献</w:t>
      </w:r>
    </w:p>
    <w:sectPr>
      <w:head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ascii="Times New Roman" w:hAnsi="Times New Roman" w:cs="Times New Roman" w:eastAsiaTheme="minorEastAsia"/>
        <w:sz w:val="21"/>
        <w:szCs w:val="21"/>
        <w:lang w:val="en-US" w:eastAsia="zh-CN"/>
      </w:rPr>
    </w:pPr>
    <w:r>
      <w:drawing>
        <wp:inline distT="0" distB="0" distL="114300" distR="114300">
          <wp:extent cx="1776730" cy="419100"/>
          <wp:effectExtent l="0" t="0" r="13970" b="0"/>
          <wp:docPr id="2" name="图片 2"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r>
      <w:rPr>
        <w:rFonts w:hint="eastAsia"/>
        <w:sz w:val="21"/>
        <w:szCs w:val="21"/>
        <w:lang w:val="en-US" w:eastAsia="zh-CN"/>
      </w:rPr>
      <w:t xml:space="preserve"> </w:t>
    </w:r>
    <w:r>
      <w:rPr>
        <w:rFonts w:hint="eastAsia"/>
        <w:sz w:val="21"/>
        <w:szCs w:val="21"/>
        <w:highlight w:val="cyan"/>
        <w:lang w:val="en-US" w:eastAsia="zh-CN"/>
      </w:rPr>
      <w:t>标注版本号，如</w:t>
    </w:r>
    <w:r>
      <w:rPr>
        <w:rFonts w:hint="default" w:ascii="Times New Roman" w:hAnsi="Times New Roman" w:cs="Times New Roman"/>
        <w:sz w:val="21"/>
        <w:szCs w:val="21"/>
        <w:highlight w:val="cyan"/>
        <w:lang w:val="en-US" w:eastAsia="zh-CN"/>
      </w:rPr>
      <w:t>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ascii="Times New Roman" w:hAnsi="Times New Roman" w:cs="Times New Roman" w:eastAsiaTheme="minorEastAsia"/>
        <w:sz w:val="21"/>
        <w:szCs w:val="32"/>
        <w:lang w:val="en-US" w:eastAsia="zh-CN"/>
      </w:rPr>
    </w:pPr>
    <w:r>
      <w:drawing>
        <wp:inline distT="0" distB="0" distL="114300" distR="114300">
          <wp:extent cx="1776730" cy="419100"/>
          <wp:effectExtent l="0" t="0" r="13970" b="0"/>
          <wp:docPr id="1"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3C37D"/>
    <w:multiLevelType w:val="singleLevel"/>
    <w:tmpl w:val="ACB3C37D"/>
    <w:lvl w:ilvl="0" w:tentative="0">
      <w:start w:val="1"/>
      <w:numFmt w:val="decimal"/>
      <w:suff w:val="space"/>
      <w:lvlText w:val="%1."/>
      <w:lvlJc w:val="left"/>
    </w:lvl>
  </w:abstractNum>
  <w:abstractNum w:abstractNumId="1">
    <w:nsid w:val="00FD557C"/>
    <w:multiLevelType w:val="singleLevel"/>
    <w:tmpl w:val="00FD557C"/>
    <w:lvl w:ilvl="0" w:tentative="0">
      <w:start w:val="1"/>
      <w:numFmt w:val="decimal"/>
      <w:suff w:val="space"/>
      <w:lvlText w:val="%1."/>
      <w:lvlJc w:val="left"/>
    </w:lvl>
  </w:abstractNum>
  <w:abstractNum w:abstractNumId="2">
    <w:nsid w:val="11E9213E"/>
    <w:multiLevelType w:val="singleLevel"/>
    <w:tmpl w:val="11E9213E"/>
    <w:lvl w:ilvl="0" w:tentative="0">
      <w:start w:val="1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A5ZDEyMTg0ZDFhMmFlNjQ0ZmVmZTc1OWU5NzAifQ=="/>
  </w:docVars>
  <w:rsids>
    <w:rsidRoot w:val="00000000"/>
    <w:rsid w:val="020D60A8"/>
    <w:rsid w:val="02DC515B"/>
    <w:rsid w:val="031F709E"/>
    <w:rsid w:val="061D6D3C"/>
    <w:rsid w:val="0EEA671F"/>
    <w:rsid w:val="159863B1"/>
    <w:rsid w:val="2364638B"/>
    <w:rsid w:val="30D002C4"/>
    <w:rsid w:val="37B8739F"/>
    <w:rsid w:val="3A302FDD"/>
    <w:rsid w:val="3C480E3A"/>
    <w:rsid w:val="4BD4697B"/>
    <w:rsid w:val="5620207B"/>
    <w:rsid w:val="6111360B"/>
    <w:rsid w:val="64C9542E"/>
    <w:rsid w:val="68F85D50"/>
    <w:rsid w:val="695232F6"/>
    <w:rsid w:val="7A9E639B"/>
    <w:rsid w:val="7D0D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widowControl/>
      <w:spacing w:before="240" w:after="60"/>
      <w:jc w:val="left"/>
      <w:outlineLvl w:val="1"/>
    </w:pPr>
    <w:rPr>
      <w:rFonts w:ascii="Arial" w:hAnsi="Arial" w:cs="Arial"/>
      <w:b/>
      <w:bCs/>
      <w:i/>
      <w:iCs/>
      <w:kern w:val="0"/>
      <w:sz w:val="28"/>
      <w:szCs w:val="28"/>
      <w:lang w:eastAsia="en-U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szCs w:val="20"/>
    </w:rPr>
  </w:style>
  <w:style w:type="paragraph" w:styleId="4">
    <w:name w:val="Date"/>
    <w:basedOn w:val="1"/>
    <w:next w:val="1"/>
    <w:unhideWhenUsed/>
    <w:qFormat/>
    <w:uiPriority w:val="99"/>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w:basedOn w:val="1"/>
    <w:qFormat/>
    <w:uiPriority w:val="99"/>
    <w:pPr>
      <w:spacing w:line="360" w:lineRule="auto"/>
      <w:ind w:left="420"/>
    </w:pPr>
    <w:rPr>
      <w:rFonts w:cs="宋体"/>
      <w:sz w:val="24"/>
      <w:szCs w:val="20"/>
    </w:rPr>
  </w:style>
  <w:style w:type="character" w:customStyle="1" w:styleId="12">
    <w:name w:val="！样式 小四号"/>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2023-07-31T02:29:00Z</dcterms:created>
  <dc:creator>Administrator</dc:creator>
  <cp:lastModifiedBy>阚鹏飞</cp:lastModifiedBy>
  <dcterms:modified xsi:type="dcterms:W3CDTF">2023-11-07T01:15:47Z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75576D64A386483B9D4206A289D3FF33_12</vt:lpwstr>
  </property>
</Properties>
</file>